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70C8" w14:textId="77777777" w:rsidR="00363068" w:rsidRDefault="00363068" w:rsidP="00F55DE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</w:pPr>
      <w:r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Articolo settimanale Fondazione Studi del 19 luglio 2024</w:t>
      </w:r>
    </w:p>
    <w:p w14:paraId="607F7D17" w14:textId="31B59373" w:rsidR="00A14842" w:rsidRPr="00F55DE7" w:rsidRDefault="00A14842" w:rsidP="00F55DE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</w:pPr>
      <w:r w:rsidRP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 </w:t>
      </w:r>
    </w:p>
    <w:p w14:paraId="399DD357" w14:textId="77777777" w:rsidR="00F55DE7" w:rsidRPr="009D0111" w:rsidRDefault="00F55DE7" w:rsidP="00F55DE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</w:pPr>
      <w:r w:rsidRPr="009D0111">
        <w:rPr>
          <w:rFonts w:ascii="Georgia" w:eastAsia="Times New Roman" w:hAnsi="Georgia" w:cs="Calibri"/>
          <w:b/>
          <w:bCs/>
          <w:color w:val="222222"/>
          <w:kern w:val="0"/>
          <w:lang w:eastAsia="it-IT"/>
          <w14:ligatures w14:val="none"/>
        </w:rPr>
        <w:t>Congedo parentale: cambiano le modalità per richiedere l’indennità maggiorata</w:t>
      </w:r>
    </w:p>
    <w:p w14:paraId="11BABEDF" w14:textId="77777777" w:rsidR="000C4581" w:rsidRDefault="000C4581" w:rsidP="00F55DE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</w:pPr>
    </w:p>
    <w:p w14:paraId="5ECF45DE" w14:textId="77777777" w:rsidR="000C4581" w:rsidRDefault="000C4581" w:rsidP="00F55DE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</w:pPr>
    </w:p>
    <w:p w14:paraId="25AFBAAA" w14:textId="77777777" w:rsidR="00092D7E" w:rsidRDefault="00092D7E" w:rsidP="00F55DE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</w:pPr>
    </w:p>
    <w:p w14:paraId="2A420AA1" w14:textId="5B61A441" w:rsidR="00F55DE7" w:rsidRPr="00F55DE7" w:rsidRDefault="009D0111" w:rsidP="009D011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</w:pPr>
      <w:r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Sono stati r</w:t>
      </w:r>
      <w:r w:rsidR="00F55DE7" w:rsidRP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ilasciati dall’Inps gli aggiornamenti procedurali per la presentazione delle domande e la lavorazione delle pratiche di congedo parentale dei lavoratori dipendenti con fruizione oraria e giornaliera e le relative istruzioni operative, alla luce della legge di Bilancio 2024. La Finanziaria, infatti, ha rafforzato l’istituto del congedo parentale elevando l’indennità dal 30% all’80% della retribuzione per la durata massima di un mese di congedo e fino al sesto anno di vita del bambino. E innalzando, inoltre, all’80% per il solo 2024, l’indennizzo corrisposto per il secondo mese di congedo, pari al 60%. Come riportato nel messaggio dell’Istituto n. 2283</w:t>
      </w:r>
      <w:r w:rsid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/24</w:t>
      </w:r>
      <w:r w:rsidR="00F55DE7" w:rsidRP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, il flusso di acquisizione delle istanze di congedo è stato modificato per consentire la richiesta di indennizzo con aliquota maggiorata accedendo, ad esempio, con le proprie credenziali digitali sul portale web dell’Inps. </w:t>
      </w:r>
      <w:r w:rsidR="00F55DE7" w:rsidRPr="00F55DE7">
        <w:rPr>
          <w:rFonts w:ascii="Georgia" w:eastAsia="Times New Roman" w:hAnsi="Georgia" w:cs="Calibri"/>
          <w:color w:val="141414"/>
          <w:kern w:val="0"/>
          <w:lang w:eastAsia="it-IT"/>
          <w14:ligatures w14:val="none"/>
        </w:rPr>
        <w:t>Per richiedere l'indennità con aliquota maggiorata è necessario spuntare con ‘SI” la nuova dichiarazione “Dichiaro di voler richiedere l'indennizzo con aliquota maggiorata” inserita nella pagina “Dati domanda”.</w:t>
      </w:r>
      <w:r w:rsidR="00F55DE7" w:rsidRP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 La richiesta di indennità con aliquota maggiorata – ha ricordato l’Inps – è possibile per i periodi di congedo parentale fruiti, a partire dal</w:t>
      </w:r>
      <w:r w:rsid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l’</w:t>
      </w:r>
      <w:r w:rsidR="00F55DE7" w:rsidRP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1</w:t>
      </w:r>
      <w:r w:rsid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.1.</w:t>
      </w:r>
      <w:r w:rsidR="00F55DE7" w:rsidRP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23, da genitori lavoratori dipendenti in relazione ai figli di età inferiore a 6 anni o entro 6 anni dall'ingresso in famiglia del minore in caso di affidamento/adozione, per i quali il periodo di congedo di maternità o di paternità sia terminato dopo il 31</w:t>
      </w:r>
      <w:r w:rsid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.12.</w:t>
      </w:r>
      <w:r w:rsidR="00F55DE7" w:rsidRP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 xml:space="preserve">22. </w:t>
      </w:r>
      <w:r w:rsidR="00F55DE7" w:rsidRPr="00F55DE7">
        <w:rPr>
          <w:rFonts w:ascii="Georgia" w:eastAsia="Times New Roman" w:hAnsi="Georgia" w:cs="Calibri"/>
          <w:color w:val="141414"/>
          <w:kern w:val="0"/>
          <w:lang w:eastAsia="it-IT"/>
          <w14:ligatures w14:val="none"/>
        </w:rPr>
        <w:t>Per gestire la richiesta di indennità con aliquota maggiorata</w:t>
      </w:r>
      <w:r w:rsidR="00F55DE7" w:rsidRP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, sono state integrate anche la consultazione e la variazione delle pratiche. In particolare, i tab “Periodi”, “Dati Calcolo”, “Pagamenti”, “Dichiarazioni”, “Contatori” e “Periodi dichiarati”. Per quanto riguarda, invece, l’istruttoria e la verifica di decorrenza, la procedura ritiene accettabile la richiesta di indennità con aliquota maggiorata di periodi di congedo parentale con inizio a partire dal</w:t>
      </w:r>
      <w:r w:rsid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l’1.1.</w:t>
      </w:r>
      <w:r w:rsidR="00F55DE7" w:rsidRP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23, se richiesta da lavoratori dipendenti genitori di figli per i quali il periodo di congedo di maternità o di paternità, alternativo o obbligatorio, come dipendenti del settore pubblico o privato sia terminato successivamente al 31</w:t>
      </w:r>
      <w:r w:rsid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.12.</w:t>
      </w:r>
      <w:r w:rsidR="00F55DE7" w:rsidRPr="00F55DE7"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 xml:space="preserve">22. A tal proposito, l’Inps ha anche specificato le modalità di verifica dell’età/ingresso in famiglia, del congedo indennizzato, del periodo e capienza e dei flussi Uniemens. </w:t>
      </w:r>
      <w:r>
        <w:rPr>
          <w:rFonts w:ascii="Georgia" w:eastAsia="Times New Roman" w:hAnsi="Georgia" w:cs="Calibri"/>
          <w:color w:val="222222"/>
          <w:kern w:val="0"/>
          <w:lang w:eastAsia="it-IT"/>
          <w14:ligatures w14:val="none"/>
        </w:rPr>
        <w:t>Informazioni reperibili dai Consulenti del Lavoro.</w:t>
      </w:r>
    </w:p>
    <w:p w14:paraId="1172A7F6" w14:textId="77777777" w:rsidR="001A22BE" w:rsidRDefault="001A22BE"/>
    <w:sectPr w:rsidR="001A2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BE"/>
    <w:rsid w:val="00092D7E"/>
    <w:rsid w:val="000C4581"/>
    <w:rsid w:val="001A22BE"/>
    <w:rsid w:val="00363068"/>
    <w:rsid w:val="003C09FE"/>
    <w:rsid w:val="003D5460"/>
    <w:rsid w:val="007B19E3"/>
    <w:rsid w:val="00817EDB"/>
    <w:rsid w:val="009D0111"/>
    <w:rsid w:val="00A14842"/>
    <w:rsid w:val="00D004CF"/>
    <w:rsid w:val="00F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33CF"/>
  <w15:chartTrackingRefBased/>
  <w15:docId w15:val="{2FEE883F-BD46-4794-A77B-EC1FA19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0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4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2024-07-21T18:44:00Z</dcterms:created>
  <dcterms:modified xsi:type="dcterms:W3CDTF">2024-07-21T18:44:00Z</dcterms:modified>
</cp:coreProperties>
</file>