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0921" w14:textId="77777777" w:rsidR="00F31B7D" w:rsidRDefault="00F31B7D" w:rsidP="00FF0CC0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</w:p>
    <w:p w14:paraId="2819AC1F" w14:textId="77777777" w:rsidR="00F31B7D" w:rsidRDefault="00F31B7D" w:rsidP="00FF0CC0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</w:p>
    <w:p w14:paraId="4A8A0739" w14:textId="483C94C5" w:rsidR="00F31B7D" w:rsidRDefault="00F31B7D" w:rsidP="00FF0CC0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Articolo settimanale Fondazione Studi del 15 dicembre 2023</w:t>
      </w:r>
    </w:p>
    <w:p w14:paraId="481DFEF1" w14:textId="77777777" w:rsidR="00F31B7D" w:rsidRDefault="00F31B7D" w:rsidP="00FF0CC0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</w:p>
    <w:p w14:paraId="50181957" w14:textId="2C44026E" w:rsidR="00FF0CC0" w:rsidRPr="00FF0CC0" w:rsidRDefault="00FF0CC0" w:rsidP="00FF0CC0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  <w:r w:rsidRPr="00FF0CC0">
        <w:rPr>
          <w:rFonts w:ascii="Georgia" w:hAnsi="Georgia"/>
          <w:b/>
          <w:bCs/>
          <w:sz w:val="22"/>
          <w:szCs w:val="22"/>
        </w:rPr>
        <w:t xml:space="preserve">I minori al lavoro con regole precise </w:t>
      </w:r>
    </w:p>
    <w:p w14:paraId="4F76CB1B" w14:textId="77777777" w:rsidR="00FF0CC0" w:rsidRPr="00FF0CC0" w:rsidRDefault="00FF0CC0" w:rsidP="00FF0CC0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</w:p>
    <w:p w14:paraId="1F0E054C" w14:textId="77777777" w:rsidR="00FF0CC0" w:rsidRPr="00FF0CC0" w:rsidRDefault="00FF0CC0" w:rsidP="00FF0CC0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</w:p>
    <w:p w14:paraId="76B13830" w14:textId="73A82375" w:rsidR="00474424" w:rsidRPr="00FF0CC0" w:rsidRDefault="00474424" w:rsidP="001150D2">
      <w:pPr>
        <w:pStyle w:val="ptesto"/>
        <w:ind w:firstLine="0"/>
        <w:rPr>
          <w:rFonts w:ascii="Georgia" w:hAnsi="Georgia"/>
          <w:sz w:val="22"/>
          <w:szCs w:val="22"/>
        </w:rPr>
      </w:pPr>
      <w:r w:rsidRPr="00FF0CC0">
        <w:rPr>
          <w:rFonts w:ascii="Georgia" w:hAnsi="Georgia"/>
          <w:sz w:val="22"/>
          <w:szCs w:val="22"/>
        </w:rPr>
        <w:t>La Legge n. 977/67, così come riformata dal D.Lgs. n. 345/99, si applica nei confronti dei minori di 18 anni in forza con qualsiasi contratto o rapporto di lavoro disciplinato dalle norme vigenti, quindi anche nei confronti degli apprendisti, dei lavoratori assunti con contratto di formazione lavoro e dei lavoratori a domicilio.</w:t>
      </w:r>
      <w:r w:rsidR="00FF0CC0">
        <w:rPr>
          <w:rFonts w:ascii="Georgia" w:hAnsi="Georgia"/>
          <w:sz w:val="22"/>
          <w:szCs w:val="22"/>
        </w:rPr>
        <w:t xml:space="preserve"> Le modifiche apportate nel 1999 hanno introdotto la distinzione tra bambino e adolescente, diversamente dalla precedente normativa in cui si aveva la differenziazione tra fanciullo e adolescente. Per bambino si intende il minore che non ha ancora compiuto 15 anni, o che è ancora soggetto all’obbligo scolastico. Per adolescente si intende il minore di età compresa tra i 15 e i 18 anni che non è più soggetto all’obbligo scolastico. L</w:t>
      </w:r>
      <w:r w:rsidRPr="00FF0CC0">
        <w:rPr>
          <w:rFonts w:ascii="Georgia" w:hAnsi="Georgia"/>
          <w:sz w:val="22"/>
          <w:szCs w:val="22"/>
        </w:rPr>
        <w:t>e norme non si applicano: agli adolescenti addetti a lavori occasionali o di breve durata concernenti: servizi domestici prestati in ambito familiare; prestazioni di lavoro non nocivo, né pregiudizievole, né pericoloso, nelle imprese a conduzione familiare; alle lavoratrici minori gestanti, puerpere o in allattamento si applicano le disposizioni del D.Lgs. n. 645</w:t>
      </w:r>
      <w:r w:rsidR="00FF0CC0">
        <w:rPr>
          <w:rFonts w:ascii="Georgia" w:hAnsi="Georgia"/>
          <w:sz w:val="22"/>
          <w:szCs w:val="22"/>
        </w:rPr>
        <w:t>/96</w:t>
      </w:r>
      <w:r w:rsidRPr="00FF0CC0">
        <w:rPr>
          <w:rFonts w:ascii="Georgia" w:hAnsi="Georgia"/>
          <w:sz w:val="22"/>
          <w:szCs w:val="22"/>
        </w:rPr>
        <w:t>, ove assicurino un trattamento più favorevole di quello previsto dalla legge;</w:t>
      </w:r>
      <w:r w:rsidR="00FF0CC0">
        <w:rPr>
          <w:rFonts w:ascii="Georgia" w:hAnsi="Georgia"/>
          <w:sz w:val="22"/>
          <w:szCs w:val="22"/>
        </w:rPr>
        <w:t xml:space="preserve"> </w:t>
      </w:r>
      <w:r w:rsidRPr="00FF0CC0">
        <w:rPr>
          <w:rFonts w:ascii="Georgia" w:hAnsi="Georgia"/>
          <w:sz w:val="22"/>
          <w:szCs w:val="22"/>
        </w:rPr>
        <w:t>per gli adolescenti occupati a bordo delle navi sono fatte salve le specifiche disposizioni legislative o regolamentari in materia di sorveglianza sanitaria, lavoro notturno e riposo settimanale.</w:t>
      </w:r>
      <w:r w:rsidR="00FF0CC0">
        <w:rPr>
          <w:rFonts w:ascii="Georgia" w:hAnsi="Georgia"/>
          <w:sz w:val="22"/>
          <w:szCs w:val="22"/>
        </w:rPr>
        <w:t xml:space="preserve"> L</w:t>
      </w:r>
      <w:r w:rsidRPr="00FF0CC0">
        <w:rPr>
          <w:rFonts w:ascii="Georgia" w:hAnsi="Georgia"/>
          <w:sz w:val="22"/>
          <w:szCs w:val="22"/>
        </w:rPr>
        <w:t>’età minima per l’ammissione al lavoro del minore coincide con</w:t>
      </w:r>
      <w:r w:rsidRPr="00FF0CC0">
        <w:rPr>
          <w:rFonts w:ascii="Georgia" w:hAnsi="Georgia"/>
          <w:b/>
          <w:sz w:val="22"/>
          <w:szCs w:val="22"/>
        </w:rPr>
        <w:t xml:space="preserve"> </w:t>
      </w:r>
      <w:r w:rsidRPr="00FF0CC0">
        <w:rPr>
          <w:rFonts w:ascii="Georgia" w:hAnsi="Georgia"/>
          <w:sz w:val="22"/>
          <w:szCs w:val="22"/>
        </w:rPr>
        <w:t>la</w:t>
      </w:r>
      <w:r w:rsidRPr="00FF0CC0">
        <w:rPr>
          <w:rFonts w:ascii="Georgia" w:hAnsi="Georgia"/>
          <w:b/>
          <w:sz w:val="22"/>
          <w:szCs w:val="22"/>
        </w:rPr>
        <w:t xml:space="preserve"> </w:t>
      </w:r>
      <w:r w:rsidRPr="00FF0CC0">
        <w:rPr>
          <w:rFonts w:ascii="Georgia" w:hAnsi="Georgia"/>
          <w:bCs/>
          <w:sz w:val="22"/>
          <w:szCs w:val="22"/>
        </w:rPr>
        <w:t>conclusione del periodo d’istruzione obbligatoria</w:t>
      </w:r>
      <w:r w:rsidRPr="00FF0CC0">
        <w:rPr>
          <w:rFonts w:ascii="Georgia" w:hAnsi="Georgia"/>
          <w:sz w:val="22"/>
          <w:szCs w:val="22"/>
        </w:rPr>
        <w:t>. Il lavoro dei bambini è quindi, in linea generale, vietato, salvo deroghe specifiche per l’impiego di soggetti minori di 16 anni d’età in attività di tipo culturale, artistico, sportivo o pubblicitario e nel settore dello spettacolo. La deroga sottostà alle seguenti condizioni: deve esservi l’assenso scritto dei titolari della potestà genitoriale; deve trattarsi di attività che non pregiudichino la sicurezza, l’integrità psico-fisica e lo sviluppo del minore, la frequenza scolastica e la partecipazione a programmi di orientamento o di formazione professionale.</w:t>
      </w:r>
      <w:r w:rsidR="00FF0CC0">
        <w:rPr>
          <w:rFonts w:ascii="Georgia" w:hAnsi="Georgia"/>
          <w:sz w:val="22"/>
          <w:szCs w:val="22"/>
        </w:rPr>
        <w:t xml:space="preserve"> </w:t>
      </w:r>
      <w:r w:rsidRPr="00FF0CC0">
        <w:rPr>
          <w:rFonts w:ascii="Georgia" w:hAnsi="Georgia"/>
          <w:sz w:val="22"/>
          <w:szCs w:val="22"/>
        </w:rPr>
        <w:t>La domanda deve contenere l’impegno a rispettare le seguenti condizioni: il lavoro non deve protrarsi oltre le 24 ore; a prestazione compiuta, il minore deve godere di un riposo non inferiore a 14 ore consecutive.</w:t>
      </w:r>
      <w:r w:rsidR="001150D2">
        <w:rPr>
          <w:rFonts w:ascii="Georgia" w:hAnsi="Georgia"/>
          <w:sz w:val="22"/>
          <w:szCs w:val="22"/>
        </w:rPr>
        <w:t xml:space="preserve"> </w:t>
      </w:r>
      <w:r w:rsidRPr="00FF0CC0">
        <w:rPr>
          <w:rFonts w:ascii="Georgia" w:hAnsi="Georgia"/>
          <w:sz w:val="22"/>
          <w:szCs w:val="22"/>
        </w:rPr>
        <w:t>Il rilascio dell’autorizzazione è subordinato, inoltre, alla sussistenza di tutte le condizioni necessarie ad assicurare al minore sia l’integrità fisica che morale, nonché l’adempimento dell’obbligo scolastico.</w:t>
      </w:r>
      <w:r w:rsidR="00D04DB9">
        <w:rPr>
          <w:rFonts w:ascii="Georgia" w:hAnsi="Georgia"/>
          <w:sz w:val="22"/>
          <w:szCs w:val="22"/>
        </w:rPr>
        <w:t xml:space="preserve"> Info dai Consulenti del lavoro.</w:t>
      </w:r>
    </w:p>
    <w:p w14:paraId="0708E4CC" w14:textId="77777777" w:rsidR="003D1690" w:rsidRPr="00FF0CC0" w:rsidRDefault="003D1690" w:rsidP="00FF0CC0">
      <w:pPr>
        <w:jc w:val="both"/>
        <w:rPr>
          <w:rFonts w:ascii="Georgia" w:hAnsi="Georgia"/>
          <w:sz w:val="22"/>
          <w:szCs w:val="22"/>
        </w:rPr>
      </w:pPr>
    </w:p>
    <w:sectPr w:rsidR="003D1690" w:rsidRPr="00FF0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EAB5" w14:textId="77777777" w:rsidR="004879BD" w:rsidRDefault="004879BD" w:rsidP="00474424">
      <w:r>
        <w:separator/>
      </w:r>
    </w:p>
  </w:endnote>
  <w:endnote w:type="continuationSeparator" w:id="0">
    <w:p w14:paraId="756DCF21" w14:textId="77777777" w:rsidR="004879BD" w:rsidRDefault="004879BD" w:rsidP="0047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D106" w14:textId="77777777" w:rsidR="004879BD" w:rsidRDefault="004879BD" w:rsidP="00474424">
      <w:r>
        <w:separator/>
      </w:r>
    </w:p>
  </w:footnote>
  <w:footnote w:type="continuationSeparator" w:id="0">
    <w:p w14:paraId="5CE94F79" w14:textId="77777777" w:rsidR="004879BD" w:rsidRDefault="004879BD" w:rsidP="0047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90"/>
    <w:rsid w:val="00013B7D"/>
    <w:rsid w:val="001150D2"/>
    <w:rsid w:val="003D1690"/>
    <w:rsid w:val="00474424"/>
    <w:rsid w:val="004879BD"/>
    <w:rsid w:val="005A3661"/>
    <w:rsid w:val="009C1A8D"/>
    <w:rsid w:val="00A21A39"/>
    <w:rsid w:val="00BA0328"/>
    <w:rsid w:val="00CF0E84"/>
    <w:rsid w:val="00D04DB9"/>
    <w:rsid w:val="00F31B7D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E52B"/>
  <w15:chartTrackingRefBased/>
  <w15:docId w15:val="{9FCC16BB-A519-4BD2-B9E7-99AE24C6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442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474424"/>
    <w:rPr>
      <w:rFonts w:ascii="Calisto MT" w:hAnsi="Calisto MT"/>
      <w:sz w:val="20"/>
      <w:szCs w:val="22"/>
      <w:vertAlign w:val="superscript"/>
    </w:rPr>
  </w:style>
  <w:style w:type="paragraph" w:customStyle="1" w:styleId="ptesto">
    <w:name w:val="p_testo"/>
    <w:basedOn w:val="Normale"/>
    <w:qFormat/>
    <w:rsid w:val="00474424"/>
    <w:pPr>
      <w:ind w:firstLine="284"/>
      <w:jc w:val="both"/>
    </w:pPr>
    <w:rPr>
      <w:rFonts w:ascii="Segoe UI" w:eastAsia="Times New Roman" w:hAnsi="Segoe UI"/>
      <w:sz w:val="20"/>
      <w:szCs w:val="23"/>
      <w:lang w:eastAsia="it-IT"/>
    </w:rPr>
  </w:style>
  <w:style w:type="paragraph" w:customStyle="1" w:styleId="ptitolo2">
    <w:name w:val="p_titolo_2"/>
    <w:next w:val="ptesto"/>
    <w:qFormat/>
    <w:rsid w:val="00474424"/>
    <w:pPr>
      <w:spacing w:before="40" w:after="40" w:line="240" w:lineRule="auto"/>
    </w:pPr>
    <w:rPr>
      <w:rFonts w:ascii="Arial Narrow" w:eastAsia="Times New Roman" w:hAnsi="Arial Narrow" w:cs="Times New Roman"/>
      <w:b/>
      <w:bCs/>
      <w:color w:val="0080C9"/>
      <w:lang w:eastAsia="it-IT"/>
    </w:rPr>
  </w:style>
  <w:style w:type="paragraph" w:customStyle="1" w:styleId="ptitolo2NUM">
    <w:name w:val="p_titolo_2_NUM"/>
    <w:basedOn w:val="Normale"/>
    <w:next w:val="ptitolo2"/>
    <w:qFormat/>
    <w:rsid w:val="00474424"/>
    <w:pPr>
      <w:spacing w:before="40" w:after="40"/>
      <w:jc w:val="center"/>
    </w:pPr>
    <w:rPr>
      <w:rFonts w:ascii="Arial Narrow" w:eastAsia="Times New Roman" w:hAnsi="Arial Narrow" w:cs="Arial"/>
      <w:b/>
      <w:caps/>
      <w:color w:val="FFFFFF"/>
      <w:sz w:val="22"/>
      <w:szCs w:val="22"/>
      <w:shd w:val="clear" w:color="auto" w:fill="0080C9"/>
      <w:lang w:eastAsia="it-IT"/>
    </w:rPr>
  </w:style>
  <w:style w:type="paragraph" w:customStyle="1" w:styleId="pelenco1liv">
    <w:name w:val="p_elenco_1_liv"/>
    <w:basedOn w:val="Normale"/>
    <w:qFormat/>
    <w:rsid w:val="00474424"/>
    <w:pPr>
      <w:ind w:left="567" w:hanging="283"/>
      <w:jc w:val="both"/>
    </w:pPr>
    <w:rPr>
      <w:rFonts w:ascii="Segoe UI" w:eastAsia="Times New Roman" w:hAnsi="Segoe UI"/>
      <w:sz w:val="20"/>
      <w:szCs w:val="23"/>
      <w:lang w:eastAsia="it-IT"/>
    </w:rPr>
  </w:style>
  <w:style w:type="paragraph" w:customStyle="1" w:styleId="pelenco2liv">
    <w:name w:val="p_elenco_2_liv"/>
    <w:basedOn w:val="Normale"/>
    <w:qFormat/>
    <w:rsid w:val="00474424"/>
    <w:pPr>
      <w:ind w:left="851" w:hanging="284"/>
      <w:jc w:val="both"/>
    </w:pPr>
    <w:rPr>
      <w:rFonts w:ascii="Segoe UI" w:eastAsia="Times New Roman" w:hAnsi="Segoe UI"/>
      <w:sz w:val="20"/>
      <w:szCs w:val="23"/>
      <w:lang w:eastAsia="it-IT"/>
    </w:rPr>
  </w:style>
  <w:style w:type="paragraph" w:customStyle="1" w:styleId="pNBtesto">
    <w:name w:val="p_NB_testo"/>
    <w:qFormat/>
    <w:rsid w:val="00474424"/>
    <w:pPr>
      <w:shd w:val="clear" w:color="auto" w:fill="D9D9D9"/>
      <w:spacing w:after="0" w:line="240" w:lineRule="auto"/>
      <w:ind w:left="567" w:right="567"/>
      <w:jc w:val="both"/>
    </w:pPr>
    <w:rPr>
      <w:rFonts w:ascii="Arial Narrow" w:eastAsia="Times New Roman" w:hAnsi="Arial Narrow" w:cs="Times New Roman"/>
      <w:sz w:val="20"/>
      <w:szCs w:val="20"/>
      <w:lang w:eastAsia="it-IT"/>
    </w:rPr>
  </w:style>
  <w:style w:type="paragraph" w:customStyle="1" w:styleId="pNBtit">
    <w:name w:val="p_NB_tit"/>
    <w:next w:val="pNBtesto"/>
    <w:qFormat/>
    <w:rsid w:val="00474424"/>
    <w:pPr>
      <w:shd w:val="clear" w:color="auto" w:fill="A6A6A6"/>
      <w:spacing w:after="0" w:line="240" w:lineRule="auto"/>
      <w:ind w:left="567" w:right="567"/>
    </w:pPr>
    <w:rPr>
      <w:rFonts w:ascii="Arial Narrow" w:eastAsia="Times New Roman" w:hAnsi="Arial Narrow" w:cs="Times New Roman"/>
      <w:b/>
      <w:color w:val="FFFFFF"/>
      <w:sz w:val="20"/>
      <w:szCs w:val="20"/>
      <w:lang w:eastAsia="it-IT"/>
    </w:rPr>
  </w:style>
  <w:style w:type="paragraph" w:customStyle="1" w:styleId="ptestonota">
    <w:name w:val="p_testo nota"/>
    <w:basedOn w:val="Normale"/>
    <w:qFormat/>
    <w:rsid w:val="00474424"/>
    <w:pPr>
      <w:spacing w:line="200" w:lineRule="exact"/>
      <w:jc w:val="both"/>
    </w:pPr>
    <w:rPr>
      <w:rFonts w:ascii="Segoe UI" w:hAnsi="Segoe UI" w:cs="Segoe UI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2</cp:revision>
  <dcterms:created xsi:type="dcterms:W3CDTF">2023-12-15T09:17:00Z</dcterms:created>
  <dcterms:modified xsi:type="dcterms:W3CDTF">2023-12-15T09:17:00Z</dcterms:modified>
</cp:coreProperties>
</file>