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87AA" w14:textId="77777777" w:rsidR="00490B4E" w:rsidRDefault="00490B4E" w:rsidP="00E227E5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144A044C" w14:textId="13FFCF4B" w:rsidR="00490B4E" w:rsidRDefault="00490B4E" w:rsidP="00E227E5">
      <w:pPr>
        <w:spacing w:after="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Articolo settimanale Fondazione Studi del 29 novembre 2024</w:t>
      </w:r>
    </w:p>
    <w:p w14:paraId="13F86BED" w14:textId="77777777" w:rsidR="00490B4E" w:rsidRDefault="00490B4E" w:rsidP="00E227E5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57339FFF" w14:textId="7693823E" w:rsidR="00154C71" w:rsidRPr="00154C71" w:rsidRDefault="00154C71" w:rsidP="00E227E5">
      <w:pPr>
        <w:spacing w:after="0" w:line="240" w:lineRule="auto"/>
        <w:jc w:val="both"/>
        <w:rPr>
          <w:rFonts w:ascii="Georgia" w:hAnsi="Georgia"/>
          <w:b/>
          <w:bCs/>
        </w:rPr>
      </w:pPr>
      <w:r w:rsidRPr="00154C71">
        <w:rPr>
          <w:rFonts w:ascii="Georgia" w:hAnsi="Georgia"/>
          <w:b/>
          <w:bCs/>
        </w:rPr>
        <w:t>Conged</w:t>
      </w:r>
      <w:r w:rsidR="003F643E">
        <w:rPr>
          <w:rFonts w:ascii="Georgia" w:hAnsi="Georgia"/>
          <w:b/>
          <w:bCs/>
        </w:rPr>
        <w:t>i</w:t>
      </w:r>
      <w:r w:rsidRPr="00154C71">
        <w:rPr>
          <w:rFonts w:ascii="Georgia" w:hAnsi="Georgia"/>
          <w:b/>
          <w:bCs/>
        </w:rPr>
        <w:t xml:space="preserve"> parental</w:t>
      </w:r>
      <w:r w:rsidR="004F336A">
        <w:rPr>
          <w:rFonts w:ascii="Georgia" w:hAnsi="Georgia"/>
          <w:b/>
          <w:bCs/>
        </w:rPr>
        <w:t>i</w:t>
      </w:r>
      <w:r w:rsidRPr="00154C71">
        <w:rPr>
          <w:rFonts w:ascii="Georgia" w:hAnsi="Georgia"/>
          <w:b/>
          <w:bCs/>
        </w:rPr>
        <w:t>, come funziona</w:t>
      </w:r>
      <w:r w:rsidR="003F643E">
        <w:rPr>
          <w:rFonts w:ascii="Georgia" w:hAnsi="Georgia"/>
          <w:b/>
          <w:bCs/>
        </w:rPr>
        <w:t>no</w:t>
      </w:r>
      <w:r>
        <w:rPr>
          <w:rFonts w:ascii="Georgia" w:hAnsi="Georgia"/>
          <w:b/>
          <w:bCs/>
        </w:rPr>
        <w:t>?</w:t>
      </w:r>
    </w:p>
    <w:p w14:paraId="191EDF35" w14:textId="77777777" w:rsidR="00154C71" w:rsidRPr="00154C71" w:rsidRDefault="00154C71" w:rsidP="00E227E5">
      <w:pPr>
        <w:spacing w:after="0" w:line="240" w:lineRule="auto"/>
        <w:jc w:val="both"/>
        <w:rPr>
          <w:rFonts w:ascii="Georgia" w:hAnsi="Georgia"/>
        </w:rPr>
      </w:pPr>
    </w:p>
    <w:p w14:paraId="4A4F2EF1" w14:textId="77777777" w:rsidR="00154C71" w:rsidRPr="00154C71" w:rsidRDefault="00154C71" w:rsidP="00E227E5">
      <w:pPr>
        <w:spacing w:after="0" w:line="240" w:lineRule="auto"/>
        <w:jc w:val="both"/>
        <w:rPr>
          <w:rFonts w:ascii="Georgia" w:hAnsi="Georgia"/>
        </w:rPr>
      </w:pPr>
    </w:p>
    <w:p w14:paraId="212AB759" w14:textId="6DA46EBB" w:rsidR="00E227E5" w:rsidRDefault="00E227E5" w:rsidP="00E227E5">
      <w:pPr>
        <w:spacing w:after="0" w:line="240" w:lineRule="auto"/>
        <w:jc w:val="both"/>
        <w:rPr>
          <w:rFonts w:ascii="Georgia" w:hAnsi="Georgia"/>
        </w:rPr>
      </w:pPr>
      <w:r w:rsidRPr="00154C71">
        <w:rPr>
          <w:rFonts w:ascii="Georgia" w:hAnsi="Georgia"/>
        </w:rPr>
        <w:t>Il congedo parentale è un</w:t>
      </w:r>
      <w:r w:rsidR="00154C71">
        <w:rPr>
          <w:rFonts w:ascii="Georgia" w:hAnsi="Georgia"/>
        </w:rPr>
        <w:t xml:space="preserve">o </w:t>
      </w:r>
      <w:r w:rsidRPr="00154C71">
        <w:rPr>
          <w:rFonts w:ascii="Georgia" w:hAnsi="Georgia"/>
        </w:rPr>
        <w:t xml:space="preserve">strumento previsto per consentire ai genitori, sia madre che padre, di prendersi cura del bambino fino a 12 anni di età. La legge prevede che il congedo parentale possa essere fruito sia dalla madre che dal padre in modo alternato, in particolare: alla madre lavoratrice dipendente per un periodo di massimo </w:t>
      </w:r>
      <w:r w:rsidR="00154C71">
        <w:rPr>
          <w:rFonts w:ascii="Georgia" w:hAnsi="Georgia"/>
        </w:rPr>
        <w:t>6</w:t>
      </w:r>
      <w:r w:rsidRPr="00154C71">
        <w:rPr>
          <w:rFonts w:ascii="Georgia" w:hAnsi="Georgia"/>
        </w:rPr>
        <w:t xml:space="preserve"> mesi e al padre lavoratore per </w:t>
      </w:r>
      <w:r w:rsidR="00154C71">
        <w:rPr>
          <w:rFonts w:ascii="Georgia" w:hAnsi="Georgia"/>
        </w:rPr>
        <w:t>6</w:t>
      </w:r>
      <w:r w:rsidRPr="00154C71">
        <w:rPr>
          <w:rFonts w:ascii="Georgia" w:hAnsi="Georgia"/>
        </w:rPr>
        <w:t xml:space="preserve"> mesi, che possono diventare </w:t>
      </w:r>
      <w:r w:rsidR="00154C71">
        <w:rPr>
          <w:rFonts w:ascii="Georgia" w:hAnsi="Georgia"/>
        </w:rPr>
        <w:t>7</w:t>
      </w:r>
      <w:r w:rsidRPr="00154C71">
        <w:rPr>
          <w:rFonts w:ascii="Georgia" w:hAnsi="Georgia"/>
        </w:rPr>
        <w:t xml:space="preserve"> qualora benefici di tale congedo per almeno </w:t>
      </w:r>
      <w:r w:rsidR="00154C71">
        <w:rPr>
          <w:rFonts w:ascii="Georgia" w:hAnsi="Georgia"/>
        </w:rPr>
        <w:t>3</w:t>
      </w:r>
      <w:r w:rsidRPr="00154C71">
        <w:rPr>
          <w:rFonts w:ascii="Georgia" w:hAnsi="Georgia"/>
        </w:rPr>
        <w:t xml:space="preserve"> mesi. Lo stesso congedo spetta anche al genitore solo (padre o madre) per un periodo continuativo o frazionato di massimo 11 mesi. Il periodo indennizzato (a carico di Inps) è pari a 3 mesi riservati a ciascun genitore, mentre ulteriori 3 mesi sono liberamente ripartibili. L’indennità erogata da Inps è di norma pari al 30% della retribuzione, esclusi i ratei delle mensilità aggiuntive, ma per i primi </w:t>
      </w:r>
      <w:r w:rsidR="00191149">
        <w:rPr>
          <w:rFonts w:ascii="Georgia" w:hAnsi="Georgia"/>
        </w:rPr>
        <w:t xml:space="preserve">2 </w:t>
      </w:r>
      <w:r w:rsidRPr="00154C71">
        <w:rPr>
          <w:rFonts w:ascii="Georgia" w:hAnsi="Georgia"/>
        </w:rPr>
        <w:t>mesi del congedo sono state introdotte alcune maggiorazioni che lo portano fino all’80% della retribuzione (nel pubblico impiego, per il primo mese, è spesso previsto l’incremento fino al 100% della stessa). Il D.lgs 105/22 ne ha ulteriormente incrementato la convenienza consentendo di maturare pienamente, durante la fruizione di tale tipo di congedo, ferie, permessi e 13ma mensilità. L’incremento della quota indennizzata del congedo, così come la maturazione di ferie e ratei, appare rispondere alla finalità di irrobustire l’indennizzo economico a favore delle famiglie, riducendo la sofferenza reddituale che veniva collegata a periodi dove la retribuzione si abbatteva del 70%.</w:t>
      </w:r>
      <w:r w:rsidR="00154C71">
        <w:rPr>
          <w:rFonts w:ascii="Georgia" w:hAnsi="Georgia"/>
        </w:rPr>
        <w:t xml:space="preserve"> </w:t>
      </w:r>
      <w:r w:rsidRPr="00154C71">
        <w:rPr>
          <w:rFonts w:ascii="Georgia" w:hAnsi="Georgia"/>
        </w:rPr>
        <w:t>Ulteriore congedo è quello per malattia del figlio a norma del quale, in caso di malattia del bambino, i genitori hanno diritto a prendere un periodo di congedo, che può variare in base all'età del figlio e alla gravità della malattia. La durata massima del congedo varia: è pari a tutto il periodo corrispondente alla malattia del bambino, se il figlio ha un’età entro i 3 anni, mentre ha un limite di 5 giorni lavorativi all’anno, se il bambino ha un’età fra 3 e 8 anni</w:t>
      </w:r>
      <w:r w:rsidR="00191149">
        <w:rPr>
          <w:rFonts w:ascii="Georgia" w:hAnsi="Georgia"/>
        </w:rPr>
        <w:t>. I</w:t>
      </w:r>
      <w:r w:rsidRPr="00154C71">
        <w:rPr>
          <w:rFonts w:ascii="Georgia" w:hAnsi="Georgia"/>
        </w:rPr>
        <w:t>n ogni caso non è prevista alcuna corresponsione della retribuzione</w:t>
      </w:r>
      <w:r w:rsidR="00191149">
        <w:rPr>
          <w:rFonts w:ascii="Georgia" w:hAnsi="Georgia"/>
        </w:rPr>
        <w:t>,</w:t>
      </w:r>
      <w:r w:rsidRPr="00154C71">
        <w:rPr>
          <w:rFonts w:ascii="Georgia" w:hAnsi="Georgia"/>
        </w:rPr>
        <w:t xml:space="preserve"> salvo specifica previsione del contratto collettivo. </w:t>
      </w:r>
      <w:r w:rsidR="00154C71">
        <w:rPr>
          <w:rFonts w:ascii="Georgia" w:hAnsi="Georgia"/>
        </w:rPr>
        <w:t xml:space="preserve">Altro strumento </w:t>
      </w:r>
      <w:r w:rsidR="00191149">
        <w:rPr>
          <w:rFonts w:ascii="Georgia" w:hAnsi="Georgia"/>
        </w:rPr>
        <w:t xml:space="preserve">di sostegno </w:t>
      </w:r>
      <w:r w:rsidR="00154C71">
        <w:rPr>
          <w:rFonts w:ascii="Georgia" w:hAnsi="Georgia"/>
        </w:rPr>
        <w:t xml:space="preserve">è </w:t>
      </w:r>
      <w:r w:rsidRPr="00154C71">
        <w:rPr>
          <w:rFonts w:ascii="Georgia" w:hAnsi="Georgia"/>
        </w:rPr>
        <w:t xml:space="preserve">il bonus asilo nido che offre un contributo economico variabile in base al livello ISEE per le famiglie che decidono di iscrivere il bambino a un asilo nido, privato o pubblico, o che scelgono di assumere un’assistenza domiciliare per bambini con meno di </w:t>
      </w:r>
      <w:r w:rsidR="00154C71">
        <w:rPr>
          <w:rFonts w:ascii="Georgia" w:hAnsi="Georgia"/>
        </w:rPr>
        <w:t>3</w:t>
      </w:r>
      <w:r w:rsidRPr="00154C71">
        <w:rPr>
          <w:rFonts w:ascii="Georgia" w:hAnsi="Georgia"/>
        </w:rPr>
        <w:t xml:space="preserve"> anni e gravi patologie croniche.</w:t>
      </w:r>
    </w:p>
    <w:p w14:paraId="3C2FF0FD" w14:textId="77777777" w:rsidR="00154C71" w:rsidRDefault="00154C71" w:rsidP="00E227E5">
      <w:pPr>
        <w:spacing w:after="0" w:line="240" w:lineRule="auto"/>
        <w:jc w:val="both"/>
        <w:rPr>
          <w:rFonts w:ascii="Georgia" w:hAnsi="Georgia"/>
        </w:rPr>
      </w:pPr>
    </w:p>
    <w:p w14:paraId="51B4BDD2" w14:textId="77777777" w:rsidR="00D45796" w:rsidRPr="00154C71" w:rsidRDefault="00D45796"/>
    <w:sectPr w:rsidR="00D45796" w:rsidRPr="00154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96"/>
    <w:rsid w:val="000A182A"/>
    <w:rsid w:val="00154C71"/>
    <w:rsid w:val="00191149"/>
    <w:rsid w:val="003314BC"/>
    <w:rsid w:val="003F643E"/>
    <w:rsid w:val="00490B4E"/>
    <w:rsid w:val="004F336A"/>
    <w:rsid w:val="008B489E"/>
    <w:rsid w:val="00955EA3"/>
    <w:rsid w:val="00AD0918"/>
    <w:rsid w:val="00CD01B9"/>
    <w:rsid w:val="00D45796"/>
    <w:rsid w:val="00E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9A39"/>
  <w15:chartTrackingRefBased/>
  <w15:docId w15:val="{C7AB20B6-371A-4FE1-A079-DD4FD48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2024-11-29T10:13:00Z</dcterms:created>
  <dcterms:modified xsi:type="dcterms:W3CDTF">2024-11-29T10:13:00Z</dcterms:modified>
</cp:coreProperties>
</file>