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E497" w14:textId="6F3E5C72" w:rsidR="007B157D" w:rsidRDefault="004B608B" w:rsidP="007B157D">
      <w:pPr>
        <w:spacing w:after="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18 ottobre 2024</w:t>
      </w:r>
    </w:p>
    <w:p w14:paraId="0E8D9953" w14:textId="77777777" w:rsidR="004B608B" w:rsidRDefault="004B608B" w:rsidP="007B157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4D91FF0A" w14:textId="77777777" w:rsidR="004B608B" w:rsidRDefault="004B608B" w:rsidP="007B157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15052BA6" w14:textId="0CAD05D8" w:rsidR="007B157D" w:rsidRDefault="007B157D" w:rsidP="007B157D">
      <w:pPr>
        <w:spacing w:after="0" w:line="240" w:lineRule="auto"/>
        <w:jc w:val="both"/>
        <w:rPr>
          <w:rFonts w:ascii="Georgia" w:hAnsi="Georgia"/>
          <w:b/>
          <w:bCs/>
        </w:rPr>
      </w:pPr>
      <w:r w:rsidRPr="007B157D">
        <w:rPr>
          <w:rFonts w:ascii="Georgia" w:hAnsi="Georgia"/>
          <w:b/>
          <w:bCs/>
        </w:rPr>
        <w:t>In GU il Decreto Flussi</w:t>
      </w:r>
    </w:p>
    <w:p w14:paraId="0D00DF80" w14:textId="77777777" w:rsidR="007B157D" w:rsidRDefault="007B157D" w:rsidP="007B157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6AD5AFA1" w14:textId="77777777" w:rsidR="007B157D" w:rsidRPr="007B157D" w:rsidRDefault="007B157D" w:rsidP="007B157D">
      <w:pPr>
        <w:spacing w:after="0" w:line="240" w:lineRule="auto"/>
        <w:jc w:val="both"/>
        <w:rPr>
          <w:rFonts w:ascii="Georgia" w:hAnsi="Georgia"/>
        </w:rPr>
      </w:pPr>
    </w:p>
    <w:p w14:paraId="690C8A3F" w14:textId="77777777" w:rsidR="007B157D" w:rsidRPr="007B157D" w:rsidRDefault="007B157D" w:rsidP="007B157D">
      <w:pPr>
        <w:spacing w:after="0" w:line="240" w:lineRule="auto"/>
        <w:jc w:val="both"/>
        <w:rPr>
          <w:rFonts w:ascii="Georgia" w:hAnsi="Georgia"/>
        </w:rPr>
      </w:pPr>
    </w:p>
    <w:p w14:paraId="75C3CE0B" w14:textId="7DAD4617" w:rsidR="007B157D" w:rsidRPr="007B157D" w:rsidRDefault="007B157D" w:rsidP="007B157D">
      <w:pPr>
        <w:spacing w:after="0" w:line="240" w:lineRule="auto"/>
        <w:jc w:val="both"/>
        <w:rPr>
          <w:rFonts w:ascii="Georgia" w:hAnsi="Georgia"/>
        </w:rPr>
      </w:pPr>
      <w:r w:rsidRPr="007B157D">
        <w:rPr>
          <w:rFonts w:ascii="Georgia" w:hAnsi="Georgia"/>
        </w:rPr>
        <w:t>Approda in </w:t>
      </w:r>
      <w:r w:rsidRPr="00C51B3B">
        <w:rPr>
          <w:rFonts w:ascii="Georgia" w:hAnsi="Georgia"/>
        </w:rPr>
        <w:t>Gazzetta Ufficiale</w:t>
      </w:r>
      <w:r w:rsidRPr="007B157D">
        <w:rPr>
          <w:rFonts w:ascii="Georgia" w:hAnsi="Georgia"/>
        </w:rPr>
        <w:t xml:space="preserve"> il </w:t>
      </w:r>
      <w:r w:rsidRPr="00C51B3B">
        <w:rPr>
          <w:rFonts w:ascii="Georgia" w:hAnsi="Georgia"/>
        </w:rPr>
        <w:t>D.L. n.145/2024</w:t>
      </w:r>
      <w:r w:rsidRPr="007B157D">
        <w:rPr>
          <w:rFonts w:ascii="Georgia" w:hAnsi="Georgia"/>
        </w:rPr>
        <w:t> recante disposizioni urgenti in materia di ingresso in Italia di lavoratori stranieri, di tutela e assistenza alle vittime di caporalato, di gestione dei flussi migratori e di protezione internazionale, nonché dei relativi procedimenti giurisdizionali. Tra le novità per il 2025, la possibilità, per datori di lavoro e organizzazioni datoriali, di precompilare online le domande di nulla osta al lavoro sul portale del Ministero dell'Interno. Sarà possibile effettuare la precompilazione delle istanze dal</w:t>
      </w:r>
      <w:r w:rsidR="00C51B3B">
        <w:rPr>
          <w:rFonts w:ascii="Georgia" w:hAnsi="Georgia"/>
        </w:rPr>
        <w:t>l’</w:t>
      </w:r>
      <w:r w:rsidRPr="007B157D">
        <w:rPr>
          <w:rFonts w:ascii="Georgia" w:hAnsi="Georgia"/>
        </w:rPr>
        <w:t>1</w:t>
      </w:r>
      <w:r w:rsidR="00C51B3B">
        <w:rPr>
          <w:rFonts w:ascii="Georgia" w:hAnsi="Georgia"/>
        </w:rPr>
        <w:t xml:space="preserve"> </w:t>
      </w:r>
      <w:r w:rsidRPr="007B157D">
        <w:rPr>
          <w:rFonts w:ascii="Georgia" w:hAnsi="Georgia"/>
        </w:rPr>
        <w:t>al 30</w:t>
      </w:r>
      <w:r w:rsidR="00C51B3B">
        <w:rPr>
          <w:rFonts w:ascii="Georgia" w:hAnsi="Georgia"/>
        </w:rPr>
        <w:t>.11.</w:t>
      </w:r>
      <w:r w:rsidRPr="007B157D">
        <w:rPr>
          <w:rFonts w:ascii="Georgia" w:hAnsi="Georgia"/>
        </w:rPr>
        <w:t>24 e, per le domande con scadenza al</w:t>
      </w:r>
      <w:r w:rsidR="00C51B3B">
        <w:rPr>
          <w:rFonts w:ascii="Georgia" w:hAnsi="Georgia"/>
        </w:rPr>
        <w:t>l’</w:t>
      </w:r>
      <w:r w:rsidRPr="007B157D">
        <w:rPr>
          <w:rFonts w:ascii="Georgia" w:hAnsi="Georgia"/>
        </w:rPr>
        <w:t>1</w:t>
      </w:r>
      <w:r w:rsidR="00C51B3B">
        <w:rPr>
          <w:rFonts w:ascii="Georgia" w:hAnsi="Georgia"/>
        </w:rPr>
        <w:t>.10.</w:t>
      </w:r>
      <w:r w:rsidRPr="007B157D">
        <w:rPr>
          <w:rFonts w:ascii="Georgia" w:hAnsi="Georgia"/>
        </w:rPr>
        <w:t>25, dal</w:t>
      </w:r>
      <w:r w:rsidR="00C51B3B">
        <w:rPr>
          <w:rFonts w:ascii="Georgia" w:hAnsi="Georgia"/>
        </w:rPr>
        <w:t>l’</w:t>
      </w:r>
      <w:r w:rsidRPr="007B157D">
        <w:rPr>
          <w:rFonts w:ascii="Georgia" w:hAnsi="Georgia"/>
        </w:rPr>
        <w:t>1 al</w:t>
      </w:r>
      <w:r w:rsidR="00C51B3B">
        <w:rPr>
          <w:rFonts w:ascii="Georgia" w:hAnsi="Georgia"/>
        </w:rPr>
        <w:t xml:space="preserve"> </w:t>
      </w:r>
      <w:r w:rsidRPr="007B157D">
        <w:rPr>
          <w:rFonts w:ascii="Georgia" w:hAnsi="Georgia"/>
        </w:rPr>
        <w:t>31</w:t>
      </w:r>
      <w:r w:rsidR="00C51B3B">
        <w:rPr>
          <w:rFonts w:ascii="Georgia" w:hAnsi="Georgia"/>
        </w:rPr>
        <w:t>.7.</w:t>
      </w:r>
      <w:r w:rsidRPr="007B157D">
        <w:rPr>
          <w:rFonts w:ascii="Georgia" w:hAnsi="Georgia"/>
        </w:rPr>
        <w:t>25. Inoltre, in via sperimentale, per l'anno 2025 saranno rilasciati, visti di ingresso e permessi di soggiorno per lavoro subordinato</w:t>
      </w:r>
      <w:r w:rsidR="00C51B3B">
        <w:rPr>
          <w:rFonts w:ascii="Georgia" w:hAnsi="Georgia"/>
        </w:rPr>
        <w:t xml:space="preserve"> extra quote,</w:t>
      </w:r>
      <w:r w:rsidRPr="007B157D">
        <w:rPr>
          <w:rFonts w:ascii="Georgia" w:hAnsi="Georgia"/>
        </w:rPr>
        <w:t xml:space="preserve"> per un massimo di 10.000 istanze, </w:t>
      </w:r>
      <w:r w:rsidR="00C51B3B">
        <w:rPr>
          <w:rFonts w:ascii="Georgia" w:hAnsi="Georgia"/>
        </w:rPr>
        <w:t xml:space="preserve">per il </w:t>
      </w:r>
      <w:r w:rsidRPr="007B157D">
        <w:rPr>
          <w:rFonts w:ascii="Georgia" w:hAnsi="Georgia"/>
        </w:rPr>
        <w:t>settore dell'assistenza familiare o sociosanitaria a favore di persone con disabilità</w:t>
      </w:r>
      <w:r w:rsidR="00C51B3B">
        <w:rPr>
          <w:rFonts w:ascii="Georgia" w:hAnsi="Georgia"/>
        </w:rPr>
        <w:t xml:space="preserve">, </w:t>
      </w:r>
      <w:r w:rsidRPr="007B157D">
        <w:rPr>
          <w:rFonts w:ascii="Georgia" w:hAnsi="Georgia"/>
        </w:rPr>
        <w:t>o over 80. Le domande potranno essere inviate a partire dalle ore 09 del 12</w:t>
      </w:r>
      <w:r w:rsidR="00C51B3B">
        <w:rPr>
          <w:rFonts w:ascii="Georgia" w:hAnsi="Georgia"/>
        </w:rPr>
        <w:t>.2.</w:t>
      </w:r>
      <w:r w:rsidRPr="007B157D">
        <w:rPr>
          <w:rFonts w:ascii="Georgia" w:hAnsi="Georgia"/>
        </w:rPr>
        <w:t xml:space="preserve">25. Dal punto di vista procedurale il decreto precisa che entro </w:t>
      </w:r>
      <w:proofErr w:type="gramStart"/>
      <w:r w:rsidRPr="007B157D">
        <w:rPr>
          <w:rFonts w:ascii="Georgia" w:hAnsi="Georgia"/>
        </w:rPr>
        <w:t>8</w:t>
      </w:r>
      <w:proofErr w:type="gramEnd"/>
      <w:r w:rsidRPr="007B157D">
        <w:rPr>
          <w:rFonts w:ascii="Georgia" w:hAnsi="Georgia"/>
        </w:rPr>
        <w:t xml:space="preserve"> giorni dall'ingresso del lavoratore straniero nel territorio nazionale, il datore e il lavoratore sottoscrivono, mediante apposizione di firma digitale</w:t>
      </w:r>
      <w:r w:rsidR="00C51B3B">
        <w:rPr>
          <w:rFonts w:ascii="Georgia" w:hAnsi="Georgia"/>
        </w:rPr>
        <w:t>,</w:t>
      </w:r>
      <w:r w:rsidRPr="007B157D">
        <w:rPr>
          <w:rFonts w:ascii="Georgia" w:hAnsi="Georgia"/>
        </w:rPr>
        <w:t xml:space="preserve"> o altro tipo di firma elettronica qualificata, il contratto di soggiorno. Tale documento nel medesimo termine è trasmesso in via telematica a cura del datore</w:t>
      </w:r>
      <w:r w:rsidR="00C51B3B">
        <w:rPr>
          <w:rFonts w:ascii="Georgia" w:hAnsi="Georgia"/>
        </w:rPr>
        <w:t xml:space="preserve"> </w:t>
      </w:r>
      <w:r w:rsidRPr="007B157D">
        <w:rPr>
          <w:rFonts w:ascii="Georgia" w:hAnsi="Georgia"/>
        </w:rPr>
        <w:t xml:space="preserve">allo sportello unico per l'immigrazione per gli adempimenti concernenti la richiesta di rilascio del permesso di soggiorno. Il datore è tenuto, poi, a confermare la domanda di nulla osta al lavoro allo sportello unico per l'immigrazione entro </w:t>
      </w:r>
      <w:proofErr w:type="gramStart"/>
      <w:r w:rsidRPr="007B157D">
        <w:rPr>
          <w:rFonts w:ascii="Georgia" w:hAnsi="Georgia"/>
        </w:rPr>
        <w:t>7</w:t>
      </w:r>
      <w:proofErr w:type="gramEnd"/>
      <w:r w:rsidRPr="007B157D">
        <w:rPr>
          <w:rFonts w:ascii="Georgia" w:hAnsi="Georgia"/>
        </w:rPr>
        <w:t xml:space="preserve"> giorni dalla comunicazione di avvenuta conclusione degli accertamenti sulla domanda di visto. In assenza di conferma entro il termine, l'istanza si intende rifiutata e il nulla osta revocato. In caso di conferma, viene rilasciato il visto di ingresso. Il nuovo Decreto Flussi prevede, inoltre, che datori</w:t>
      </w:r>
      <w:r w:rsidR="00C51B3B">
        <w:rPr>
          <w:rFonts w:ascii="Georgia" w:hAnsi="Georgia"/>
        </w:rPr>
        <w:t xml:space="preserve"> e </w:t>
      </w:r>
      <w:r w:rsidRPr="007B157D">
        <w:rPr>
          <w:rFonts w:ascii="Georgia" w:hAnsi="Georgia"/>
        </w:rPr>
        <w:t xml:space="preserve">privati, possano presentare fino a </w:t>
      </w:r>
      <w:proofErr w:type="gramStart"/>
      <w:r w:rsidRPr="007B157D">
        <w:rPr>
          <w:rFonts w:ascii="Georgia" w:hAnsi="Georgia"/>
        </w:rPr>
        <w:t>3</w:t>
      </w:r>
      <w:proofErr w:type="gramEnd"/>
      <w:r w:rsidRPr="007B157D">
        <w:rPr>
          <w:rFonts w:ascii="Georgia" w:hAnsi="Georgia"/>
        </w:rPr>
        <w:t xml:space="preserve"> richieste di nulla osta al lavoro. Tale limite non si applica alle richieste presentate tramite le organizzazioni datoriali di categoria e i soggetti abilitati e autorizzati</w:t>
      </w:r>
      <w:r w:rsidR="00C51B3B">
        <w:rPr>
          <w:rFonts w:ascii="Georgia" w:hAnsi="Georgia"/>
        </w:rPr>
        <w:t xml:space="preserve"> (Consulenti del Lavoro)</w:t>
      </w:r>
      <w:r w:rsidRPr="007B157D">
        <w:rPr>
          <w:rFonts w:ascii="Georgia" w:hAnsi="Georgia"/>
        </w:rPr>
        <w:t>, che garantiscono un numero di richieste proporzionale al volume d’affari o ai ricavi</w:t>
      </w:r>
      <w:r w:rsidR="00C51B3B">
        <w:rPr>
          <w:rFonts w:ascii="Georgia" w:hAnsi="Georgia"/>
        </w:rPr>
        <w:t>,</w:t>
      </w:r>
      <w:r w:rsidRPr="007B157D">
        <w:rPr>
          <w:rFonts w:ascii="Georgia" w:hAnsi="Georgia"/>
        </w:rPr>
        <w:t xml:space="preserve"> o compensi dichiarati ai fini dell’imposta sul reddito, considerando anche il numero di dipendenti e del settore di attività dell'impresa. </w:t>
      </w:r>
      <w:r w:rsidR="00310CA2">
        <w:rPr>
          <w:rFonts w:ascii="Georgia" w:hAnsi="Georgia"/>
        </w:rPr>
        <w:t>Info dai Consulenti del Lavoro.</w:t>
      </w:r>
    </w:p>
    <w:p w14:paraId="307634E5" w14:textId="77777777" w:rsidR="006A4079" w:rsidRPr="007B157D" w:rsidRDefault="006A4079" w:rsidP="007B157D">
      <w:pPr>
        <w:spacing w:after="0" w:line="240" w:lineRule="auto"/>
        <w:jc w:val="both"/>
        <w:rPr>
          <w:rFonts w:ascii="Georgia" w:hAnsi="Georgia"/>
        </w:rPr>
      </w:pPr>
    </w:p>
    <w:sectPr w:rsidR="006A4079" w:rsidRPr="007B1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79"/>
    <w:rsid w:val="001C514A"/>
    <w:rsid w:val="00310CA2"/>
    <w:rsid w:val="003F6520"/>
    <w:rsid w:val="004B608B"/>
    <w:rsid w:val="006A4079"/>
    <w:rsid w:val="007B157D"/>
    <w:rsid w:val="00821116"/>
    <w:rsid w:val="00C51B3B"/>
    <w:rsid w:val="00D7193D"/>
    <w:rsid w:val="00E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70C0"/>
  <w15:chartTrackingRefBased/>
  <w15:docId w15:val="{D7186324-CDA1-4663-BC6C-07D359F3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9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4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2024-10-18T12:53:00Z</dcterms:created>
  <dcterms:modified xsi:type="dcterms:W3CDTF">2024-10-18T12:53:00Z</dcterms:modified>
</cp:coreProperties>
</file>